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BE3671" w:rsidRPr="0034271A" w:rsidRDefault="0034271A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u w:val="single"/>
          <w:lang w:eastAsia="en-US"/>
        </w:rPr>
      </w:pPr>
      <w:r w:rsidRPr="0034271A">
        <w:rPr>
          <w:rFonts w:ascii="Times New Roman" w:eastAsia="Times New Roman" w:hAnsi="Times New Roman" w:cs="Times New Roman"/>
          <w:b/>
          <w:bCs/>
          <w:kern w:val="32"/>
          <w:szCs w:val="28"/>
          <w:u w:val="single"/>
          <w:lang w:eastAsia="en-US"/>
        </w:rPr>
        <w:t>Управления образования администрации Москаленского муниципального района Омской области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Документы, регламентирующие проведение школьного этапа всероссийской олимпиады школьников на территории </w:t>
      </w:r>
      <w:r w:rsidR="0034271A">
        <w:rPr>
          <w:rFonts w:eastAsia="Calibri"/>
          <w:b/>
          <w:sz w:val="28"/>
          <w:szCs w:val="28"/>
          <w:lang w:eastAsia="en-US"/>
        </w:rPr>
        <w:t>Москаленского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</w:t>
      </w:r>
      <w:proofErr w:type="spellStart"/>
      <w:r w:rsidR="005E04D7"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="005E04D7" w:rsidRPr="000A1C90">
        <w:rPr>
          <w:rFonts w:eastAsia="Calibri"/>
          <w:sz w:val="28"/>
          <w:szCs w:val="28"/>
          <w:lang w:eastAsia="en-US"/>
        </w:rPr>
        <w:t xml:space="preserve">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4271A">
        <w:rPr>
          <w:rFonts w:eastAsia="Calibri"/>
          <w:sz w:val="28"/>
          <w:szCs w:val="28"/>
          <w:lang w:eastAsia="en-US"/>
        </w:rPr>
        <w:t>Москаленского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34271A" w:rsidRDefault="00286EDF" w:rsidP="0034271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34271A">
        <w:rPr>
          <w:rFonts w:eastAsia="Calibri"/>
          <w:sz w:val="28"/>
          <w:szCs w:val="28"/>
          <w:lang w:eastAsia="en-US"/>
        </w:rPr>
        <w:t>Управления образования администрации Москаленского муниципального района Омской области от 27 августа 2024 года № 78а-ОД «</w:t>
      </w:r>
      <w:r w:rsidR="0034271A">
        <w:rPr>
          <w:rFonts w:eastAsiaTheme="minorHAnsi"/>
          <w:sz w:val="26"/>
          <w:szCs w:val="26"/>
          <w:lang w:eastAsia="en-US"/>
        </w:rPr>
        <w:t>О проведении школьного этапа всероссийской олимпиады школьников в Москаленском муниципальном районе в 2024/2025 учебном году»</w:t>
      </w:r>
      <w:r w:rsidR="00BD7219" w:rsidRPr="000A1C90">
        <w:rPr>
          <w:rFonts w:eastAsia="Calibri"/>
          <w:i/>
          <w:sz w:val="28"/>
          <w:szCs w:val="28"/>
          <w:lang w:eastAsia="en-US"/>
        </w:rPr>
        <w:t>.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="0034271A">
        <w:rPr>
          <w:rFonts w:eastAsia="Calibri"/>
          <w:sz w:val="28"/>
          <w:szCs w:val="28"/>
          <w:lang w:eastAsia="en-US"/>
        </w:rPr>
        <w:t>Москаленского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:rsidR="00286EDF" w:rsidRPr="000A1C90" w:rsidRDefault="00BD7219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34271A">
        <w:rPr>
          <w:rFonts w:eastAsia="Calibri"/>
          <w:sz w:val="28"/>
          <w:szCs w:val="28"/>
          <w:lang w:eastAsia="en-US"/>
        </w:rPr>
        <w:t>Управления образования администрации Москаленского муниципального района Омской области</w:t>
      </w:r>
      <w:r w:rsidRPr="000A1C90">
        <w:rPr>
          <w:rFonts w:eastAsia="Calibri"/>
          <w:i/>
          <w:sz w:val="24"/>
          <w:szCs w:val="28"/>
          <w:lang w:eastAsia="en-US"/>
        </w:rPr>
        <w:t>,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34271A" w:rsidRPr="00206171">
          <w:rPr>
            <w:rStyle w:val="ab"/>
            <w:rFonts w:eastAsia="Calibri"/>
            <w:sz w:val="28"/>
            <w:szCs w:val="28"/>
            <w:lang w:eastAsia="en-US"/>
          </w:rPr>
          <w:t>http://mouo.mosk.obr55.ru/talant/vsosh/</w:t>
        </w:r>
      </w:hyperlink>
      <w:r w:rsidR="0034271A">
        <w:rPr>
          <w:rFonts w:eastAsia="Calibri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i/>
          <w:sz w:val="24"/>
          <w:szCs w:val="28"/>
          <w:lang w:eastAsia="en-US"/>
        </w:rPr>
        <w:t>.</w:t>
      </w:r>
      <w:bookmarkStart w:id="0" w:name="_Hlk172208896"/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</w:t>
      </w:r>
      <w:proofErr w:type="spellStart"/>
      <w:r w:rsidR="00BD7219" w:rsidRPr="000A1C90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34271A">
        <w:rPr>
          <w:rFonts w:eastAsia="Calibri"/>
          <w:sz w:val="28"/>
          <w:szCs w:val="28"/>
          <w:lang w:eastAsia="en-US"/>
        </w:rPr>
        <w:t>Москаленского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="0034271A">
        <w:rPr>
          <w:rFonts w:eastAsia="Calibri"/>
          <w:sz w:val="28"/>
          <w:szCs w:val="28"/>
          <w:lang w:eastAsia="en-US"/>
        </w:rPr>
        <w:t>Москаленском</w:t>
      </w:r>
      <w:proofErr w:type="spellEnd"/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286EDF">
        <w:rPr>
          <w:rFonts w:eastAsia="Calibri"/>
          <w:i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i/>
          <w:color w:val="000000"/>
          <w:sz w:val="28"/>
          <w:szCs w:val="28"/>
          <w:lang w:eastAsia="en-US"/>
        </w:rPr>
        <w:t>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на платформе «Сириус. Курсы»  по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34271A">
        <w:rPr>
          <w:rFonts w:eastAsia="Calibri"/>
          <w:sz w:val="28"/>
          <w:szCs w:val="28"/>
          <w:lang w:eastAsia="en-US"/>
        </w:rPr>
        <w:t>Москаленского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 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0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яжением МООО, ШЭ </w:t>
      </w:r>
      <w:proofErr w:type="spellStart"/>
      <w:r w:rsidR="005E04D7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5E04D7"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ебном году в ШЭ </w:t>
      </w:r>
      <w:proofErr w:type="spellStart"/>
      <w:r w:rsidR="00B7532E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7532E">
        <w:rPr>
          <w:rFonts w:eastAsia="Calibri"/>
          <w:color w:val="000000"/>
          <w:sz w:val="28"/>
          <w:szCs w:val="28"/>
          <w:lang w:eastAsia="en-US"/>
        </w:rPr>
        <w:t xml:space="preserve">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34271A" w:rsidRPr="0034271A">
        <w:rPr>
          <w:rFonts w:eastAsia="Calibri"/>
          <w:b/>
          <w:sz w:val="28"/>
          <w:szCs w:val="28"/>
          <w:lang w:eastAsia="en-US"/>
        </w:rPr>
        <w:t>Москаленского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в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proofErr w:type="spellStart"/>
      <w:r w:rsidR="0034271A">
        <w:rPr>
          <w:rFonts w:eastAsia="Calibri"/>
          <w:sz w:val="28"/>
          <w:szCs w:val="28"/>
          <w:lang w:eastAsia="en-US"/>
        </w:rPr>
        <w:t>Москаленском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школьным координаторам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34271A">
        <w:rPr>
          <w:rFonts w:eastAsia="Calibri"/>
          <w:b/>
          <w:color w:val="000000"/>
          <w:sz w:val="28"/>
          <w:szCs w:val="28"/>
          <w:lang w:eastAsia="en-US"/>
        </w:rPr>
        <w:t xml:space="preserve">Москаленского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классов, принявших участие в ШЭ </w:t>
            </w:r>
            <w:proofErr w:type="spellStart"/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proofErr w:type="spellEnd"/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34271A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общеобразовательных организаций </w:t>
      </w:r>
    </w:p>
    <w:p w:rsidR="00BD7219" w:rsidRPr="00D642FD" w:rsidRDefault="0034271A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Москаленского </w:t>
      </w:r>
      <w:r w:rsidR="00BD7219"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="00BD7219"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proofErr w:type="spellEnd"/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</w:t>
            </w:r>
            <w:proofErr w:type="gramEnd"/>
            <w:r w:rsidRPr="00D642FD">
              <w:rPr>
                <w:rFonts w:eastAsia="Calibri"/>
                <w:sz w:val="28"/>
                <w:szCs w:val="28"/>
              </w:rPr>
              <w:t xml:space="preserve">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gramEnd"/>
            <w:r w:rsidRPr="00D642FD">
              <w:rPr>
                <w:sz w:val="28"/>
                <w:szCs w:val="28"/>
              </w:rPr>
              <w:t xml:space="preserve">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gramEnd"/>
            <w:r w:rsidRPr="00D642FD">
              <w:rPr>
                <w:sz w:val="28"/>
                <w:szCs w:val="28"/>
              </w:rPr>
              <w:t xml:space="preserve">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1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55403" w:rsidRDefault="00D55403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34271A">
        <w:rPr>
          <w:rFonts w:eastAsia="Calibri"/>
          <w:b/>
          <w:color w:val="000000"/>
          <w:sz w:val="28"/>
          <w:szCs w:val="28"/>
          <w:lang w:eastAsia="en-US"/>
        </w:rPr>
        <w:t>Москаленского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42FD">
              <w:rPr>
                <w:b/>
                <w:color w:val="000000"/>
                <w:sz w:val="24"/>
                <w:szCs w:val="24"/>
              </w:rPr>
              <w:t>участ</w:t>
            </w:r>
            <w:proofErr w:type="spellEnd"/>
            <w:r w:rsidRPr="00D642FD">
              <w:rPr>
                <w:b/>
                <w:color w:val="000000"/>
                <w:sz w:val="24"/>
                <w:szCs w:val="24"/>
              </w:rPr>
              <w:t>-ников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</w:t>
      </w:r>
      <w:proofErr w:type="gramStart"/>
      <w:r w:rsidRPr="00D642FD">
        <w:rPr>
          <w:rFonts w:eastAsia="Calibri"/>
          <w:sz w:val="24"/>
          <w:szCs w:val="24"/>
        </w:rPr>
        <w:t>_(</w:t>
      </w:r>
      <w:proofErr w:type="gramEnd"/>
      <w:r w:rsidRPr="00D642FD">
        <w:rPr>
          <w:rFonts w:eastAsia="Calibri"/>
          <w:sz w:val="24"/>
          <w:szCs w:val="24"/>
        </w:rPr>
        <w:t>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2"/>
          <w:headerReference w:type="default" r:id="rId13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Pr="00B06C2E">
        <w:rPr>
          <w:b/>
          <w:bCs/>
          <w:sz w:val="28"/>
          <w:szCs w:val="28"/>
          <w:lang w:eastAsia="en-US"/>
        </w:rPr>
        <w:t>_________________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D55403" w:rsidRDefault="00896D87" w:rsidP="00896D87">
      <w:pPr>
        <w:jc w:val="center"/>
        <w:rPr>
          <w:b/>
          <w:bCs/>
          <w:sz w:val="24"/>
          <w:szCs w:val="24"/>
        </w:rPr>
      </w:pPr>
      <w:r w:rsidRPr="00D55403">
        <w:rPr>
          <w:b/>
          <w:bCs/>
          <w:sz w:val="24"/>
          <w:szCs w:val="24"/>
        </w:rPr>
        <w:t xml:space="preserve">ЗАЯВЛЕНИЕ </w:t>
      </w:r>
    </w:p>
    <w:p w:rsidR="00896D87" w:rsidRPr="00D55403" w:rsidRDefault="00896D87" w:rsidP="00896D87">
      <w:pPr>
        <w:jc w:val="center"/>
        <w:rPr>
          <w:b/>
          <w:bCs/>
          <w:sz w:val="24"/>
          <w:szCs w:val="24"/>
        </w:rPr>
      </w:pPr>
      <w:r w:rsidRPr="00D55403">
        <w:rPr>
          <w:b/>
          <w:bCs/>
          <w:sz w:val="24"/>
          <w:szCs w:val="24"/>
        </w:rPr>
        <w:t>РОДИТЕЛЯ (ЗАКОННОГО ПРЕДСТАВИТЕЛЯ)</w:t>
      </w:r>
    </w:p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</w:t>
      </w:r>
      <w:proofErr w:type="spellStart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proofErr w:type="gramStart"/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 xml:space="preserve">Дата </w:t>
            </w:r>
            <w:proofErr w:type="gramStart"/>
            <w:r w:rsidRPr="00FF0A4A">
              <w:rPr>
                <w:lang w:eastAsia="en-US"/>
              </w:rPr>
              <w:t>рож</w:t>
            </w:r>
            <w:r w:rsidR="00FF0A4A" w:rsidRPr="00FF0A4A">
              <w:rPr>
                <w:lang w:eastAsia="en-US"/>
              </w:rPr>
              <w:t>-</w:t>
            </w:r>
            <w:proofErr w:type="spellStart"/>
            <w:r w:rsidRPr="00FF0A4A">
              <w:rPr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proofErr w:type="gramStart"/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gramStart"/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proofErr w:type="spellStart"/>
            <w:r w:rsidRPr="00FF0A4A">
              <w:rPr>
                <w:lang w:eastAsia="en-US"/>
              </w:rPr>
              <w:t>ные</w:t>
            </w:r>
            <w:proofErr w:type="spellEnd"/>
            <w:proofErr w:type="gramEnd"/>
            <w:r w:rsidRPr="00FF0A4A">
              <w:rPr>
                <w:lang w:eastAsia="en-US"/>
              </w:rPr>
              <w:t xml:space="preserve"> </w:t>
            </w:r>
            <w:proofErr w:type="spellStart"/>
            <w:r w:rsidRPr="00FF0A4A">
              <w:rPr>
                <w:lang w:eastAsia="en-US"/>
              </w:rPr>
              <w:t>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</w:t>
            </w:r>
            <w:proofErr w:type="spellEnd"/>
            <w:r w:rsidRPr="00FF0A4A">
              <w:rPr>
                <w:lang w:eastAsia="en-US"/>
              </w:rPr>
              <w:t xml:space="preserve"> здоровья (имеются/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 xml:space="preserve">Полное наименование </w:t>
            </w:r>
            <w:proofErr w:type="gramStart"/>
            <w:r w:rsidRPr="00FF0A4A">
              <w:rPr>
                <w:lang w:eastAsia="en-US"/>
              </w:rPr>
              <w:t>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</w:t>
            </w:r>
            <w:proofErr w:type="gramEnd"/>
            <w:r w:rsidRPr="00FF0A4A">
              <w:rPr>
                <w:lang w:eastAsia="en-US"/>
              </w:rPr>
              <w:t xml:space="preserve">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bookmarkStart w:id="2" w:name="_GoBack"/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bookmarkEnd w:id="2"/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</w:t>
      </w:r>
      <w:proofErr w:type="gramStart"/>
      <w:r w:rsidR="000276F3" w:rsidRPr="00591019">
        <w:rPr>
          <w:b/>
          <w:i/>
          <w:sz w:val="28"/>
          <w:szCs w:val="28"/>
          <w:lang w:eastAsia="en-US"/>
        </w:rPr>
        <w:t>_</w:t>
      </w:r>
      <w:r w:rsidRPr="00591019">
        <w:rPr>
          <w:i/>
          <w:sz w:val="28"/>
          <w:szCs w:val="28"/>
          <w:u w:val="single"/>
          <w:lang w:eastAsia="en-US"/>
        </w:rPr>
        <w:t>(</w:t>
      </w:r>
      <w:proofErr w:type="gramEnd"/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 w:rsidRPr="00C305B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sz w:val="28"/>
          <w:szCs w:val="28"/>
          <w:lang w:eastAsia="en-US"/>
        </w:rPr>
        <w:t>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</w:t>
      </w:r>
      <w:proofErr w:type="spellStart"/>
      <w:r w:rsidRPr="002F665B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2F665B">
        <w:rPr>
          <w:rFonts w:eastAsia="Calibri"/>
          <w:sz w:val="28"/>
          <w:szCs w:val="28"/>
          <w:lang w:eastAsia="en-US"/>
        </w:rPr>
        <w:t xml:space="preserve">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_____________  </w:t>
      </w:r>
      <w:r w:rsidRPr="00447E27">
        <w:rPr>
          <w:rFonts w:eastAsia="Calibri"/>
          <w:i/>
          <w:sz w:val="28"/>
          <w:szCs w:val="28"/>
          <w:lang w:eastAsia="en-US"/>
        </w:rPr>
        <w:t>(ссылка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 w:rsidR="00C305B0" w:rsidRPr="00447E27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</w:t>
      </w:r>
      <w:proofErr w:type="spellStart"/>
      <w:r w:rsidR="00C305B0" w:rsidRPr="00447E27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C305B0" w:rsidRPr="00E724E6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>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</w:t>
      </w:r>
      <w:proofErr w:type="spellStart"/>
      <w:r w:rsidR="00C305B0" w:rsidRPr="001478A1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1478A1" w:rsidRPr="001478A1">
        <w:rPr>
          <w:sz w:val="28"/>
          <w:szCs w:val="28"/>
          <w:lang w:eastAsia="en-US"/>
        </w:rPr>
        <w:t>обшеобразовательной</w:t>
      </w:r>
      <w:proofErr w:type="spellEnd"/>
      <w:r w:rsidR="001478A1" w:rsidRPr="001478A1">
        <w:rPr>
          <w:sz w:val="28"/>
          <w:szCs w:val="28"/>
          <w:lang w:eastAsia="en-US"/>
        </w:rPr>
        <w:t xml:space="preserve">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C305B0"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="00C305B0" w:rsidRPr="001478A1">
        <w:rPr>
          <w:color w:val="000000"/>
          <w:sz w:val="28"/>
          <w:szCs w:val="28"/>
          <w:lang w:eastAsia="en-US"/>
        </w:rPr>
        <w:t xml:space="preserve">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</w:t>
      </w:r>
      <w:proofErr w:type="gramStart"/>
      <w:r w:rsidR="001478A1" w:rsidRPr="001478A1">
        <w:rPr>
          <w:color w:val="000000"/>
          <w:sz w:val="28"/>
          <w:szCs w:val="28"/>
          <w:lang w:eastAsia="en-US"/>
        </w:rPr>
        <w:t xml:space="preserve">– </w:t>
      </w:r>
      <w:r w:rsidRPr="001478A1">
        <w:rPr>
          <w:color w:val="000000"/>
          <w:sz w:val="28"/>
          <w:szCs w:val="28"/>
          <w:lang w:eastAsia="en-US"/>
        </w:rPr>
        <w:t xml:space="preserve"> _</w:t>
      </w:r>
      <w:proofErr w:type="gramEnd"/>
      <w:r w:rsidRPr="001478A1">
        <w:rPr>
          <w:color w:val="000000"/>
          <w:sz w:val="28"/>
          <w:szCs w:val="28"/>
          <w:lang w:eastAsia="en-US"/>
        </w:rPr>
        <w:t xml:space="preserve">__%).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 w:rsidRPr="007A4524">
        <w:rPr>
          <w:color w:val="000000"/>
          <w:sz w:val="28"/>
          <w:szCs w:val="28"/>
          <w:lang w:eastAsia="en-US"/>
        </w:rPr>
        <w:t>ВсОШ</w:t>
      </w:r>
      <w:proofErr w:type="spellEnd"/>
      <w:r w:rsidRPr="007A4524"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обучающихся к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B86BB3">
        <w:rPr>
          <w:sz w:val="28"/>
          <w:szCs w:val="28"/>
          <w:lang w:eastAsia="en-US"/>
        </w:rPr>
        <w:t xml:space="preserve">  </w:t>
      </w:r>
      <w:r w:rsidRPr="00B86BB3">
        <w:rPr>
          <w:b/>
          <w:color w:val="000000"/>
          <w:sz w:val="28"/>
          <w:szCs w:val="28"/>
          <w:lang w:eastAsia="en-US"/>
        </w:rPr>
        <w:t xml:space="preserve">______________муниципального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proofErr w:type="gramStart"/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proofErr w:type="spellEnd"/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</w:t>
            </w:r>
            <w:proofErr w:type="gramEnd"/>
            <w:r w:rsidRPr="00CF5BB3">
              <w:rPr>
                <w:rFonts w:ascii="Times New Roman" w:hAnsi="Times New Roman" w:cs="Times New Roman"/>
                <w:bCs/>
                <w:szCs w:val="28"/>
              </w:rPr>
              <w:t xml:space="preserve">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в </w:t>
            </w:r>
            <w:proofErr w:type="spellStart"/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дистанцион</w:t>
            </w:r>
            <w:proofErr w:type="spellEnd"/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 </w:t>
      </w:r>
      <w:r w:rsidRPr="007706B9">
        <w:rPr>
          <w:b/>
          <w:color w:val="000000"/>
          <w:sz w:val="28"/>
          <w:szCs w:val="28"/>
          <w:lang w:eastAsia="en-US"/>
        </w:rPr>
        <w:t>______________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06B9">
              <w:rPr>
                <w:b/>
                <w:color w:val="000000"/>
                <w:sz w:val="28"/>
                <w:szCs w:val="28"/>
              </w:rPr>
              <w:t>Эффектив-ность</w:t>
            </w:r>
            <w:proofErr w:type="spellEnd"/>
            <w:proofErr w:type="gramEnd"/>
            <w:r w:rsidRPr="007706B9">
              <w:rPr>
                <w:b/>
                <w:color w:val="000000"/>
                <w:sz w:val="28"/>
                <w:szCs w:val="28"/>
              </w:rPr>
              <w:t xml:space="preserve">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участ</w:t>
            </w:r>
            <w:proofErr w:type="spellEnd"/>
            <w:r w:rsidRPr="00B24B7C">
              <w:rPr>
                <w:b/>
                <w:color w:val="000000"/>
                <w:sz w:val="28"/>
                <w:szCs w:val="28"/>
              </w:rPr>
              <w:t>-ников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6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proofErr w:type="spellStart"/>
      <w:r w:rsidRPr="00773CF4">
        <w:rPr>
          <w:sz w:val="28"/>
          <w:szCs w:val="28"/>
          <w:lang w:eastAsia="en-US"/>
        </w:rPr>
        <w:t>Ученика_______класса</w:t>
      </w:r>
      <w:proofErr w:type="spellEnd"/>
      <w:r w:rsidRPr="00773CF4">
        <w:rPr>
          <w:sz w:val="28"/>
          <w:szCs w:val="28"/>
          <w:lang w:eastAsia="en-US"/>
        </w:rPr>
        <w:t xml:space="preserve">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r w:rsidR="006059D5" w:rsidRPr="00773CF4">
        <w:rPr>
          <w:i/>
        </w:rPr>
        <w:t xml:space="preserve">подпись)  </w:t>
      </w:r>
      <w:r w:rsidRPr="00773CF4">
        <w:rPr>
          <w:i/>
        </w:rPr>
        <w:t>(ФИО)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proofErr w:type="spellStart"/>
      <w:r w:rsidRPr="00E64A37">
        <w:rPr>
          <w:sz w:val="28"/>
          <w:szCs w:val="28"/>
          <w:lang w:eastAsia="en-US"/>
        </w:rPr>
        <w:t>ученика_______класса</w:t>
      </w:r>
      <w:proofErr w:type="spellEnd"/>
      <w:r w:rsidRPr="00E64A37"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B47" w:rsidRDefault="00890B47" w:rsidP="004115B9">
      <w:r>
        <w:separator/>
      </w:r>
    </w:p>
  </w:endnote>
  <w:endnote w:type="continuationSeparator" w:id="0">
    <w:p w:rsidR="00890B47" w:rsidRDefault="00890B4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B47" w:rsidRDefault="00890B47" w:rsidP="004115B9">
      <w:r>
        <w:separator/>
      </w:r>
    </w:p>
  </w:footnote>
  <w:footnote w:type="continuationSeparator" w:id="0">
    <w:p w:rsidR="00890B47" w:rsidRDefault="00890B47" w:rsidP="004115B9">
      <w:r>
        <w:continuationSeparator/>
      </w:r>
    </w:p>
  </w:footnote>
  <w:footnote w:id="1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34271A" w:rsidRDefault="0034271A" w:rsidP="00BD7219">
      <w:pPr>
        <w:pStyle w:val="af1"/>
      </w:pPr>
    </w:p>
  </w:footnote>
  <w:footnote w:id="7">
    <w:p w:rsidR="0034271A" w:rsidRPr="0099523E" w:rsidRDefault="0034271A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34271A" w:rsidRPr="0099523E" w:rsidRDefault="0034271A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34271A" w:rsidRPr="0099523E" w:rsidRDefault="0034271A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34271A" w:rsidRPr="0099523E" w:rsidRDefault="0034271A" w:rsidP="00BD7219">
      <w:pPr>
        <w:pStyle w:val="af1"/>
      </w:pPr>
    </w:p>
  </w:footnote>
  <w:footnote w:id="10">
    <w:p w:rsidR="0034271A" w:rsidRDefault="0034271A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34271A" w:rsidRDefault="0034271A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34271A" w:rsidRDefault="0034271A" w:rsidP="00C305B0">
      <w:pPr>
        <w:pStyle w:val="af1"/>
      </w:pPr>
    </w:p>
  </w:footnote>
  <w:footnote w:id="17">
    <w:p w:rsidR="0034271A" w:rsidRPr="00A7169F" w:rsidRDefault="0034271A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34271A" w:rsidRPr="00A7169F" w:rsidRDefault="0034271A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раз.</w:t>
      </w:r>
    </w:p>
  </w:footnote>
  <w:footnote w:id="19">
    <w:p w:rsidR="0034271A" w:rsidRPr="00A7169F" w:rsidRDefault="0034271A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0">
    <w:p w:rsidR="0034271A" w:rsidRDefault="0034271A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1">
    <w:p w:rsidR="0034271A" w:rsidRDefault="0034271A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71A" w:rsidRDefault="0034271A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34271A" w:rsidRDefault="003427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34271A" w:rsidRPr="00F67538" w:rsidRDefault="0034271A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B06C2E">
          <w:rPr>
            <w:noProof/>
            <w:sz w:val="28"/>
            <w:szCs w:val="28"/>
          </w:rPr>
          <w:t>5</w:t>
        </w:r>
        <w:r w:rsidRPr="00F67538">
          <w:rPr>
            <w:sz w:val="28"/>
            <w:szCs w:val="28"/>
          </w:rPr>
          <w:fldChar w:fldCharType="end"/>
        </w:r>
      </w:p>
    </w:sdtContent>
  </w:sdt>
  <w:p w:rsidR="0034271A" w:rsidRDefault="003427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271A" w:rsidRPr="006A004C" w:rsidRDefault="0034271A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B06C2E">
          <w:rPr>
            <w:noProof/>
            <w:sz w:val="28"/>
            <w:szCs w:val="28"/>
          </w:rPr>
          <w:t>6</w:t>
        </w:r>
        <w:r w:rsidRPr="006A004C">
          <w:rPr>
            <w:sz w:val="28"/>
            <w:szCs w:val="28"/>
          </w:rPr>
          <w:fldChar w:fldCharType="end"/>
        </w:r>
      </w:p>
    </w:sdtContent>
  </w:sdt>
  <w:p w:rsidR="0034271A" w:rsidRDefault="0034271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71A" w:rsidRDefault="0034271A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34271A" w:rsidRDefault="0034271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271A" w:rsidRPr="006A004C" w:rsidRDefault="0034271A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B06C2E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34271A" w:rsidRPr="00E20715" w:rsidRDefault="0034271A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4271A" w:rsidRPr="00214FA0" w:rsidRDefault="0034271A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B06C2E">
          <w:rPr>
            <w:noProof/>
            <w:sz w:val="28"/>
          </w:rPr>
          <w:t>28</w:t>
        </w:r>
        <w:r w:rsidRPr="00214FA0">
          <w:rPr>
            <w:sz w:val="28"/>
          </w:rPr>
          <w:fldChar w:fldCharType="end"/>
        </w:r>
      </w:p>
    </w:sdtContent>
  </w:sdt>
  <w:p w:rsidR="0034271A" w:rsidRDefault="0034271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4271A" w:rsidRPr="00214FA0" w:rsidRDefault="0034271A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B06C2E">
          <w:rPr>
            <w:noProof/>
            <w:sz w:val="28"/>
          </w:rPr>
          <w:t>30</w:t>
        </w:r>
        <w:r w:rsidRPr="00214FA0">
          <w:rPr>
            <w:sz w:val="28"/>
          </w:rPr>
          <w:fldChar w:fldCharType="end"/>
        </w:r>
      </w:p>
    </w:sdtContent>
  </w:sdt>
  <w:p w:rsidR="0034271A" w:rsidRDefault="0034271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874551"/>
      <w:docPartObj>
        <w:docPartGallery w:val="Page Numbers (Top of Page)"/>
        <w:docPartUnique/>
      </w:docPartObj>
    </w:sdtPr>
    <w:sdtEndPr/>
    <w:sdtContent>
      <w:p w:rsidR="0034271A" w:rsidRDefault="003427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2E">
          <w:rPr>
            <w:noProof/>
          </w:rPr>
          <w:t>32</w:t>
        </w:r>
        <w:r>
          <w:fldChar w:fldCharType="end"/>
        </w:r>
      </w:p>
    </w:sdtContent>
  </w:sdt>
  <w:p w:rsidR="0034271A" w:rsidRDefault="003427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271A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0B47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06C2E"/>
    <w:rsid w:val="00B102E9"/>
    <w:rsid w:val="00B11237"/>
    <w:rsid w:val="00B1301E"/>
    <w:rsid w:val="00B237A0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5403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A1E0"/>
  <w15:docId w15:val="{814BEAA9-C548-4748-A8BD-DBE6294C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mosk.obr55.ru/talant/vsosh/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B88C-B387-45DF-8287-66F9FABA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32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78</cp:revision>
  <cp:lastPrinted>2024-09-03T05:57:00Z</cp:lastPrinted>
  <dcterms:created xsi:type="dcterms:W3CDTF">2022-08-13T16:47:00Z</dcterms:created>
  <dcterms:modified xsi:type="dcterms:W3CDTF">2024-09-05T06:46:00Z</dcterms:modified>
</cp:coreProperties>
</file>